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0" w:firstLineChars="0"/>
        <w:jc w:val="both"/>
        <w:textAlignment w:val="auto"/>
        <w:outlineLvl w:val="0"/>
        <w:rPr>
          <w:rFonts w:hint="eastAsia" w:ascii="宋体" w:hAnsi="宋体" w:eastAsia="宋体" w:cs="宋体"/>
          <w:b/>
          <w:bCs/>
          <w:sz w:val="28"/>
          <w:szCs w:val="28"/>
          <w:u w:val="none"/>
          <w:lang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28"/>
          <w:szCs w:val="28"/>
          <w:u w:val="none"/>
          <w:lang w:eastAsia="zh-CN"/>
        </w:rPr>
        <w:t>附件：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0" w:firstLineChars="0"/>
        <w:jc w:val="center"/>
        <w:textAlignment w:val="auto"/>
        <w:outlineLvl w:val="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u w:val="none"/>
          <w:lang w:eastAsia="zh-CN"/>
        </w:rPr>
        <w:t>师宗县</w:t>
      </w:r>
      <w:r>
        <w:rPr>
          <w:rFonts w:hint="eastAsia" w:ascii="宋体" w:hAnsi="宋体" w:eastAsia="宋体" w:cs="宋体"/>
          <w:b/>
          <w:bCs/>
          <w:sz w:val="28"/>
          <w:szCs w:val="28"/>
          <w:u w:val="none"/>
          <w:shd w:val="clear" w:fill="FFFFFF"/>
          <w:lang w:eastAsia="zh-CN"/>
        </w:rPr>
        <w:t>泰裕</w:t>
      </w:r>
      <w:r>
        <w:rPr>
          <w:rFonts w:hint="eastAsia" w:ascii="宋体" w:hAnsi="宋体" w:eastAsia="宋体" w:cs="宋体"/>
          <w:b/>
          <w:bCs/>
          <w:sz w:val="28"/>
          <w:szCs w:val="28"/>
          <w:u w:val="none"/>
          <w:lang w:eastAsia="zh-CN"/>
        </w:rPr>
        <w:t>采石场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采矿权抵押备案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0" w:firstLineChars="0"/>
        <w:jc w:val="center"/>
        <w:textAlignment w:val="auto"/>
        <w:outlineLvl w:val="0"/>
        <w:rPr>
          <w:rFonts w:ascii="仿宋_GB2312" w:eastAsia="仿宋_GB2312"/>
          <w:kern w:val="2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（抵押备案解除）信息表</w:t>
      </w:r>
    </w:p>
    <w:tbl>
      <w:tblPr>
        <w:tblStyle w:val="4"/>
        <w:tblW w:w="0" w:type="auto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669"/>
        <w:gridCol w:w="2051"/>
        <w:gridCol w:w="1384"/>
        <w:gridCol w:w="26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抵押双方基本情况</w:t>
            </w:r>
          </w:p>
        </w:tc>
        <w:tc>
          <w:tcPr>
            <w:tcW w:w="77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抵押人（采矿权人）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采矿权人</w:t>
            </w:r>
          </w:p>
        </w:tc>
        <w:tc>
          <w:tcPr>
            <w:tcW w:w="20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  <w:t>云南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shd w:val="clear" w:fill="FFFFFF"/>
                <w:lang w:eastAsia="zh-CN"/>
              </w:rPr>
              <w:t>泰裕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  <w:t>矿业有限公司</w:t>
            </w: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统一社会信用代码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91530323MA6PJ1KT1B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7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20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云南省曲靖市师宗县丹凤街道 漾月街道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shd w:val="clear" w:fill="FFFFFF"/>
                <w:lang w:val="en-US" w:eastAsia="zh-CN"/>
              </w:rPr>
              <w:t>落笼村</w:t>
            </w: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邮编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655700</w:t>
            </w:r>
          </w:p>
        </w:tc>
      </w:tr>
      <w:tr>
        <w:trPr>
          <w:trHeight w:val="703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法定代表人或负责人</w:t>
            </w:r>
          </w:p>
        </w:tc>
        <w:tc>
          <w:tcPr>
            <w:tcW w:w="20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  <w:t>彭鹏</w:t>
            </w: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受委托人</w:t>
            </w:r>
          </w:p>
        </w:tc>
        <w:tc>
          <w:tcPr>
            <w:tcW w:w="20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  <w:t>钱家飞</w:t>
            </w: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7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抵押权人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名称</w:t>
            </w:r>
          </w:p>
        </w:tc>
        <w:tc>
          <w:tcPr>
            <w:tcW w:w="60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  <w:t>曲靖市商业银行股份有限公司师宗支行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通讯地址</w:t>
            </w:r>
          </w:p>
        </w:tc>
        <w:tc>
          <w:tcPr>
            <w:tcW w:w="20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师宗县漾月街道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shd w:val="clear" w:fill="FFFFFF"/>
                <w:lang w:val="en-US" w:eastAsia="zh-CN"/>
              </w:rPr>
              <w:t>漾月路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与凤山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shd w:val="clear" w:fill="FFFFFF"/>
                <w:lang w:val="en-US" w:eastAsia="zh-CN"/>
              </w:rPr>
              <w:t>街交汇处</w:t>
            </w: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统一社会信用代码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91530323217350722X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　</w:t>
            </w:r>
          </w:p>
        </w:tc>
      </w:tr>
      <w:tr>
        <w:trPr>
          <w:trHeight w:val="703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法定代表人或负责人</w:t>
            </w:r>
          </w:p>
        </w:tc>
        <w:tc>
          <w:tcPr>
            <w:tcW w:w="20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  <w:t>张明堂</w:t>
            </w: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受委托人</w:t>
            </w:r>
          </w:p>
        </w:tc>
        <w:tc>
          <w:tcPr>
            <w:tcW w:w="20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  <w:t>方勇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shd w:val="clear" w:fill="FFFFFF"/>
                <w:lang w:eastAsia="zh-CN"/>
              </w:rPr>
              <w:t>森</w:t>
            </w: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办理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事项</w:t>
            </w:r>
          </w:p>
        </w:tc>
        <w:tc>
          <w:tcPr>
            <w:tcW w:w="3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sym w:font="Wingdings 2" w:char="0052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采矿权抵押备案</w:t>
            </w:r>
          </w:p>
        </w:tc>
        <w:tc>
          <w:tcPr>
            <w:tcW w:w="40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采矿权抵押备案解除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</w:trPr>
        <w:tc>
          <w:tcPr>
            <w:tcW w:w="10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在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  <w:t>云南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shd w:val="clear" w:fill="FFFFFF"/>
                <w:lang w:eastAsia="zh-CN"/>
              </w:rPr>
              <w:t>泰裕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  <w:t>矿业有限公司采矿权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采矿许可证号：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C5303232022017160153024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）抵押备案期限内，未解除采矿权抵押备案或未经抵押双方同意，不予办理该采矿权转让手续。</w:t>
            </w:r>
          </w:p>
        </w:tc>
        <w:tc>
          <w:tcPr>
            <w:tcW w:w="40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抵押双方同意解除×××采矿权（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采矿许可证号：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×××）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抵押备案登记事项。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采矿权基本情况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矿山名称</w:t>
            </w:r>
          </w:p>
        </w:tc>
        <w:tc>
          <w:tcPr>
            <w:tcW w:w="20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  <w:t>师宗县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shd w:val="clear" w:fill="FFFFFF"/>
                <w:lang w:eastAsia="zh-CN"/>
              </w:rPr>
              <w:t>泰裕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  <w:t>采石场</w:t>
            </w: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采矿许可证号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C5303232022017160153024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开采矿种</w:t>
            </w:r>
          </w:p>
        </w:tc>
        <w:tc>
          <w:tcPr>
            <w:tcW w:w="20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  <w:t>建筑石料用灰岩</w:t>
            </w: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生产规模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80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万吨/年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矿区面积</w:t>
            </w:r>
          </w:p>
        </w:tc>
        <w:tc>
          <w:tcPr>
            <w:tcW w:w="20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0.2737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平方公里</w:t>
            </w: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开采方式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shd w:val="clear" w:fill="FFFFFF"/>
                <w:lang w:eastAsia="zh-CN"/>
              </w:rPr>
              <w:t>露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开采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采矿许可证有效期</w:t>
            </w:r>
          </w:p>
        </w:tc>
        <w:tc>
          <w:tcPr>
            <w:tcW w:w="60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自202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日至 20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27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抵 押 期 限</w:t>
            </w:r>
          </w:p>
        </w:tc>
        <w:tc>
          <w:tcPr>
            <w:tcW w:w="60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自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2024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 xml:space="preserve">年 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日至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25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28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</w:trPr>
        <w:tc>
          <w:tcPr>
            <w:tcW w:w="88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抵押人和抵押权人协商一致，共同自愿申请以上采矿权抵押备案服务，双方承诺该采矿权无权属争议、不存在司法纠纷和其他抵押行为，并对填写的上述内容，及提交的其他申请资料的真实性、合法性、有效性承担法律责任。</w:t>
            </w:r>
          </w:p>
        </w:tc>
      </w:tr>
    </w:tbl>
    <w:p/>
    <w:bookmarkEnd w:id="0"/>
    <w:sectPr>
      <w:pgSz w:w="11906" w:h="16838"/>
      <w:pgMar w:top="1247" w:right="1474" w:bottom="1247" w:left="1474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_x000B__x000C_">
    <w:altName w:val="Noto Sans SC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Noto Sans SC">
    <w:panose1 w:val="020B0500000000000000"/>
    <w:charset w:val="86"/>
    <w:family w:val="auto"/>
    <w:pitch w:val="default"/>
    <w:sig w:usb0="20000083" w:usb1="2ADF3C10" w:usb2="00000016" w:usb3="00000000" w:csb0="600601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zZGJiMzk3NmE4MTFmY2I0NmVkOTVhODY4OTk3OTcifQ=="/>
  </w:docVars>
  <w:rsids>
    <w:rsidRoot w:val="498B4DDE"/>
    <w:rsid w:val="01C516A1"/>
    <w:rsid w:val="0238044C"/>
    <w:rsid w:val="047258C7"/>
    <w:rsid w:val="05CE62E0"/>
    <w:rsid w:val="064177AA"/>
    <w:rsid w:val="07EA30E9"/>
    <w:rsid w:val="0835792E"/>
    <w:rsid w:val="08F66710"/>
    <w:rsid w:val="0A4B2F82"/>
    <w:rsid w:val="0A7656FA"/>
    <w:rsid w:val="0AFE4899"/>
    <w:rsid w:val="0C062C2F"/>
    <w:rsid w:val="0FA64FE5"/>
    <w:rsid w:val="0FAE0C91"/>
    <w:rsid w:val="11B470B1"/>
    <w:rsid w:val="13C23B0B"/>
    <w:rsid w:val="13C61ACD"/>
    <w:rsid w:val="151C3799"/>
    <w:rsid w:val="15EA5379"/>
    <w:rsid w:val="1763307A"/>
    <w:rsid w:val="17BB34D4"/>
    <w:rsid w:val="19480231"/>
    <w:rsid w:val="1A174258"/>
    <w:rsid w:val="1A2F63A2"/>
    <w:rsid w:val="1C523383"/>
    <w:rsid w:val="1D6051C9"/>
    <w:rsid w:val="1EC0447A"/>
    <w:rsid w:val="1FE364A4"/>
    <w:rsid w:val="20316DB2"/>
    <w:rsid w:val="216B7714"/>
    <w:rsid w:val="22E846E5"/>
    <w:rsid w:val="23116F6F"/>
    <w:rsid w:val="24175CD2"/>
    <w:rsid w:val="24627D0E"/>
    <w:rsid w:val="255A40F4"/>
    <w:rsid w:val="25801D6A"/>
    <w:rsid w:val="267F7337"/>
    <w:rsid w:val="27537CDA"/>
    <w:rsid w:val="2C180B8D"/>
    <w:rsid w:val="2D566398"/>
    <w:rsid w:val="2E254D46"/>
    <w:rsid w:val="2E53226B"/>
    <w:rsid w:val="30301667"/>
    <w:rsid w:val="31AE3DFF"/>
    <w:rsid w:val="31E60784"/>
    <w:rsid w:val="33005EB6"/>
    <w:rsid w:val="33D61D32"/>
    <w:rsid w:val="350A0C28"/>
    <w:rsid w:val="3652650B"/>
    <w:rsid w:val="39305C77"/>
    <w:rsid w:val="3CFC1F8D"/>
    <w:rsid w:val="3D9C7583"/>
    <w:rsid w:val="43C01E88"/>
    <w:rsid w:val="498B4DDE"/>
    <w:rsid w:val="49AC60B3"/>
    <w:rsid w:val="4AD14662"/>
    <w:rsid w:val="4C141812"/>
    <w:rsid w:val="4C716858"/>
    <w:rsid w:val="4EC975B3"/>
    <w:rsid w:val="50AE71B1"/>
    <w:rsid w:val="518F2F8C"/>
    <w:rsid w:val="51B07FF9"/>
    <w:rsid w:val="52FF05BB"/>
    <w:rsid w:val="539360C0"/>
    <w:rsid w:val="558651B1"/>
    <w:rsid w:val="56677E1F"/>
    <w:rsid w:val="586C56F4"/>
    <w:rsid w:val="58ED5B81"/>
    <w:rsid w:val="59490913"/>
    <w:rsid w:val="5950093A"/>
    <w:rsid w:val="59D021AA"/>
    <w:rsid w:val="5A7305E7"/>
    <w:rsid w:val="5B9D1953"/>
    <w:rsid w:val="5C6B6CFA"/>
    <w:rsid w:val="5CD57B3A"/>
    <w:rsid w:val="5FC01ED7"/>
    <w:rsid w:val="621D7858"/>
    <w:rsid w:val="62963BFD"/>
    <w:rsid w:val="62C371D1"/>
    <w:rsid w:val="645C2D80"/>
    <w:rsid w:val="6500002F"/>
    <w:rsid w:val="652C04A2"/>
    <w:rsid w:val="68C41083"/>
    <w:rsid w:val="68F46907"/>
    <w:rsid w:val="6956490A"/>
    <w:rsid w:val="6C1E4A4F"/>
    <w:rsid w:val="6CA47842"/>
    <w:rsid w:val="705B4861"/>
    <w:rsid w:val="73BC7A86"/>
    <w:rsid w:val="73BE1C74"/>
    <w:rsid w:val="75153AFB"/>
    <w:rsid w:val="779459B3"/>
    <w:rsid w:val="78004B75"/>
    <w:rsid w:val="78BE5468"/>
    <w:rsid w:val="7A536538"/>
    <w:rsid w:val="7BF475C6"/>
    <w:rsid w:val="7C754207"/>
    <w:rsid w:val="7D296A53"/>
    <w:rsid w:val="7F454217"/>
    <w:rsid w:val="7FD03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next w:val="3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 w:line="600" w:lineRule="exact"/>
      <w:ind w:left="0" w:right="0" w:firstLine="420" w:firstLineChars="100"/>
      <w:jc w:val="center"/>
    </w:pPr>
    <w:rPr>
      <w:rFonts w:hint="eastAsia" w:ascii="黑体" w:hAnsi="Calibri" w:eastAsia="宋体" w:cs="Times New Roman"/>
      <w:kern w:val="2"/>
      <w:sz w:val="21"/>
      <w:szCs w:val="20"/>
      <w:lang w:val="en-US" w:eastAsia="zh-CN" w:bidi="ar"/>
    </w:rPr>
  </w:style>
  <w:style w:type="paragraph" w:styleId="3">
    <w:name w:val="Body Text First Indent 2"/>
    <w:next w:val="1"/>
    <w:qFormat/>
    <w:uiPriority w:val="0"/>
    <w:pPr>
      <w:widowControl w:val="0"/>
      <w:snapToGrid w:val="0"/>
      <w:spacing w:line="360" w:lineRule="auto"/>
      <w:ind w:firstLine="420" w:firstLineChars="200"/>
      <w:jc w:val="both"/>
      <w:textAlignment w:val="baseline"/>
    </w:pPr>
    <w:rPr>
      <w:rFonts w:ascii="_x000B__x000C_" w:hAnsi="_x000B__x000C_" w:eastAsia="仿宋_GB2312" w:cs="Times New Roman"/>
      <w:color w:val="000000"/>
      <w:kern w:val="2"/>
      <w:sz w:val="32"/>
      <w:szCs w:val="20"/>
      <w:lang w:val="en-US" w:eastAsia="zh-CN" w:bidi="ar-SA"/>
    </w:rPr>
  </w:style>
  <w:style w:type="paragraph" w:customStyle="1" w:styleId="6">
    <w:name w:val="二级标题"/>
    <w:next w:val="1"/>
    <w:qFormat/>
    <w:uiPriority w:val="0"/>
    <w:pPr>
      <w:keepNext/>
      <w:keepLines/>
      <w:widowControl w:val="0"/>
      <w:adjustRightInd w:val="0"/>
      <w:snapToGrid w:val="0"/>
      <w:spacing w:before="0" w:after="0" w:line="360" w:lineRule="auto"/>
      <w:ind w:firstLine="720" w:firstLineChars="200"/>
      <w:jc w:val="both"/>
      <w:outlineLvl w:val="2"/>
    </w:pPr>
    <w:rPr>
      <w:rFonts w:ascii="Times New Roman" w:hAnsi="Times New Roman" w:eastAsia="楷体_GB2312" w:cs="Times New Roman"/>
      <w:kern w:val="0"/>
      <w:sz w:val="20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527</Words>
  <Characters>633</Characters>
  <Lines>0</Lines>
  <Paragraphs>0</Paragraphs>
  <TotalTime>28</TotalTime>
  <ScaleCrop>false</ScaleCrop>
  <LinksUpToDate>false</LinksUpToDate>
  <CharactersWithSpaces>650</CharactersWithSpaces>
  <Application>WPS Office_11.1.0.14235_F1E327BC-269C-435d-A152-05C5408002CA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2024-09-26T02:44:00Z</dcterms:created>
  <dc:creator>微信用户</dc:creator>
  <cp:lastModifiedBy>郑若愚</cp:lastModifiedBy>
  <cp:lastPrinted>2024-10-11T07:43:00Z</cp:lastPrinted>
  <dcterms:modified xsi:type="dcterms:W3CDTF">2024-10-12T06:59:25Z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2052-11.1.0.14235</vt:lpwstr>
  </property>
  <property fmtid="{D5CDD505-2E9C-101B-9397-08002B2CF9AE}" pid="3" name="ICV">
    <vt:lpwstr>EE2D00093C174CD48AFF9238C7E5526A_11</vt:lpwstr>
  </property>
  <property fmtid="{D5CDD505-2E9C-101B-9397-08002B2CF9AE}" pid="4" name="hmcheck_markmode">
    <vt:i4>0</vt:i4>
  </property>
</Properties>
</file>